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9AF" w:rsidRDefault="007E2B35" w:rsidP="00367F6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87" w:firstLine="277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Додаток № 2</w:t>
      </w:r>
    </w:p>
    <w:p w:rsidR="00367F6B" w:rsidRDefault="00367F6B" w:rsidP="00367F6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87" w:firstLine="277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7F6B">
        <w:rPr>
          <w:rFonts w:ascii="Times New Roman" w:eastAsia="Times New Roman" w:hAnsi="Times New Roman" w:cs="Times New Roman"/>
          <w:sz w:val="26"/>
          <w:szCs w:val="26"/>
          <w:lang w:eastAsia="ru-RU"/>
        </w:rPr>
        <w:t>ЗАТВЕРДЖЕНО</w:t>
      </w:r>
    </w:p>
    <w:p w:rsidR="00367F6B" w:rsidRDefault="00367F6B" w:rsidP="00367F6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87" w:firstLine="277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7F6B">
        <w:rPr>
          <w:rFonts w:ascii="Times New Roman" w:eastAsia="Times New Roman" w:hAnsi="Times New Roman" w:cs="Times New Roman"/>
          <w:sz w:val="26"/>
          <w:szCs w:val="26"/>
          <w:lang w:eastAsia="ru-RU"/>
        </w:rPr>
        <w:t>Розпорядження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 міського</w:t>
      </w:r>
    </w:p>
    <w:p w:rsidR="00B1134D" w:rsidRDefault="00367F6B" w:rsidP="00B1134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87" w:firstLine="277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367F6B">
        <w:rPr>
          <w:rFonts w:ascii="Times New Roman" w:eastAsia="Times New Roman" w:hAnsi="Times New Roman" w:cs="Times New Roman"/>
          <w:sz w:val="26"/>
          <w:szCs w:val="26"/>
          <w:lang w:eastAsia="ru-RU"/>
        </w:rPr>
        <w:t>олови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м.</w:t>
      </w:r>
      <w:r w:rsidR="00E7008B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Городок</w:t>
      </w:r>
    </w:p>
    <w:p w:rsidR="00367F6B" w:rsidRPr="00367F6B" w:rsidRDefault="00367F6B" w:rsidP="00B1134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87" w:firstLine="277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від</w:t>
      </w:r>
      <w:r w:rsidR="00E700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9D3FF1">
        <w:rPr>
          <w:rFonts w:ascii="Times New Roman" w:eastAsia="Times New Roman" w:hAnsi="Times New Roman" w:cs="Times New Roman"/>
          <w:sz w:val="26"/>
          <w:szCs w:val="26"/>
          <w:lang w:eastAsia="ru-RU"/>
        </w:rPr>
        <w:t>05</w:t>
      </w:r>
      <w:r w:rsidR="00E7008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D3F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травня </w:t>
      </w:r>
      <w:r w:rsidR="00B1134D">
        <w:rPr>
          <w:rFonts w:ascii="Times New Roman" w:eastAsia="Times New Roman" w:hAnsi="Times New Roman" w:cs="Times New Roman"/>
          <w:sz w:val="26"/>
          <w:szCs w:val="26"/>
          <w:lang w:eastAsia="ru-RU"/>
        </w:rPr>
        <w:t>201</w:t>
      </w:r>
      <w:r w:rsidR="00E7008B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B113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р. №</w:t>
      </w:r>
      <w:r w:rsidR="009D3F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49</w:t>
      </w:r>
    </w:p>
    <w:p w:rsidR="00367F6B" w:rsidRPr="00367F6B" w:rsidRDefault="00367F6B" w:rsidP="00367F6B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zh-CN"/>
        </w:rPr>
        <w:t>ПОЛОЖЕННЯ</w:t>
      </w:r>
    </w:p>
    <w:p w:rsidR="00367F6B" w:rsidRPr="00F6447C" w:rsidRDefault="00367F6B" w:rsidP="00F6447C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zh-CN"/>
        </w:rPr>
        <w:t xml:space="preserve">про </w:t>
      </w:r>
      <w:r w:rsidR="00F6447C" w:rsidRPr="00F644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комісію з питань техногенно-екологічної безпеки та надзвичайних ситуацій при виконкомі Г</w:t>
      </w:r>
      <w:bookmarkStart w:id="0" w:name="_GoBack"/>
      <w:bookmarkEnd w:id="0"/>
      <w:r w:rsidR="00F6447C" w:rsidRPr="00F644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ородоцької міської ради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1. </w:t>
      </w:r>
      <w:r w:rsidR="00CA71E5" w:rsidRPr="009D3FF1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К</w:t>
      </w:r>
      <w:r w:rsidR="00CA71E5" w:rsidRPr="009D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омісія з питань техногенно-екологічної безпеки та надзвичайних ситуацій при виконкомі Городоцької міської ради</w:t>
      </w: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 (надалі – комісія) є постійно діючим органом, який утворюється </w:t>
      </w:r>
      <w:r w:rsidR="001D0A6A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міською радою міста Городок</w:t>
      </w: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для координації діяльності підприємств, установ та організацій, незалежно від форм власності, пов’язаної із забезпеченням техногенно-екологічної безпеки, захисту населення і територій від наслідків надзвичайних ситуацій, запобігання виникненню надзвичайних ситуацій і реагування на них.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2. Комісія у своїй діяльності керується Конституцією і законами України, а також указами Президента України і постановами Верховної Ради України, прийнятими відповідно до Конституції та законів України, актами Кабінету Міністрів України, рішеннями Державної комісії з питань техногенно-екологічної безпеки та надзвичайних ситуацій, обласної комісії з питань техногенно-екологічної безпеки і надзвичайних ситуацій та цим Положенням.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3. Основними завданнями комісії на території</w:t>
      </w:r>
      <w:r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 міста</w:t>
      </w: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 є: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3.1. Координація діяльності органів місцевого самоврядування, підприємств, установ та організацій, незалежно від форм власності, пов’язаної із:</w:t>
      </w:r>
    </w:p>
    <w:p w:rsidR="00367F6B" w:rsidRDefault="00367F6B" w:rsidP="007827D8">
      <w:pPr>
        <w:numPr>
          <w:ilvl w:val="0"/>
          <w:numId w:val="1"/>
        </w:numPr>
        <w:tabs>
          <w:tab w:val="clear" w:pos="1080"/>
          <w:tab w:val="num" w:pos="567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функціонуванням ланки територіальної підсистеми єдиної системи цивільного захисту;</w:t>
      </w:r>
    </w:p>
    <w:p w:rsidR="00367F6B" w:rsidRDefault="00367F6B" w:rsidP="007827D8">
      <w:pPr>
        <w:numPr>
          <w:ilvl w:val="0"/>
          <w:numId w:val="1"/>
        </w:numPr>
        <w:tabs>
          <w:tab w:val="clear" w:pos="1080"/>
          <w:tab w:val="num" w:pos="567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здійсненням оповіщення органів управління та сил цивільного захисту, а також населення про виникнення надзвичайної ситуації та інформування його про дії в умовах такої ситуації;</w:t>
      </w:r>
    </w:p>
    <w:p w:rsidR="00367F6B" w:rsidRDefault="00367F6B" w:rsidP="007827D8">
      <w:pPr>
        <w:numPr>
          <w:ilvl w:val="0"/>
          <w:numId w:val="1"/>
        </w:numPr>
        <w:tabs>
          <w:tab w:val="clear" w:pos="1080"/>
          <w:tab w:val="num" w:pos="567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залученням сил цивільного захисту до проведення аварійно-рятувальних та інших невідкладних робіт, ліквідації наслідків надзвичайної ситуації, надання гуманітарної допомоги;</w:t>
      </w:r>
    </w:p>
    <w:p w:rsidR="00367F6B" w:rsidRDefault="00367F6B" w:rsidP="007827D8">
      <w:pPr>
        <w:numPr>
          <w:ilvl w:val="0"/>
          <w:numId w:val="1"/>
        </w:numPr>
        <w:tabs>
          <w:tab w:val="clear" w:pos="1080"/>
          <w:tab w:val="num" w:pos="567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забезпеченням реалізації вимог техногенної та пожежної безпеки;</w:t>
      </w:r>
    </w:p>
    <w:p w:rsidR="00367F6B" w:rsidRDefault="00367F6B" w:rsidP="007827D8">
      <w:pPr>
        <w:numPr>
          <w:ilvl w:val="0"/>
          <w:numId w:val="1"/>
        </w:numPr>
        <w:tabs>
          <w:tab w:val="clear" w:pos="1080"/>
          <w:tab w:val="num" w:pos="567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навчанням населення діям у надзвичайній ситуації;</w:t>
      </w:r>
    </w:p>
    <w:p w:rsidR="00367F6B" w:rsidRDefault="00367F6B" w:rsidP="007827D8">
      <w:pPr>
        <w:numPr>
          <w:ilvl w:val="0"/>
          <w:numId w:val="1"/>
        </w:numPr>
        <w:tabs>
          <w:tab w:val="clear" w:pos="1080"/>
          <w:tab w:val="num" w:pos="567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в</w:t>
      </w: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изначенням меж зони надзвичайної ситуації;</w:t>
      </w:r>
    </w:p>
    <w:p w:rsidR="00367F6B" w:rsidRDefault="00367F6B" w:rsidP="007827D8">
      <w:pPr>
        <w:numPr>
          <w:ilvl w:val="0"/>
          <w:numId w:val="1"/>
        </w:numPr>
        <w:tabs>
          <w:tab w:val="clear" w:pos="1080"/>
          <w:tab w:val="num" w:pos="567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здійсненням постійного прогнозування зони можливого поширення надзвичайної ситуації та масштабів можливих наслідків;</w:t>
      </w:r>
    </w:p>
    <w:p w:rsidR="00367F6B" w:rsidRPr="00367F6B" w:rsidRDefault="00367F6B" w:rsidP="007827D8">
      <w:pPr>
        <w:numPr>
          <w:ilvl w:val="0"/>
          <w:numId w:val="1"/>
        </w:numPr>
        <w:tabs>
          <w:tab w:val="clear" w:pos="1080"/>
          <w:tab w:val="num" w:pos="567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організацією робіт із локалізації і ліквідації наслідків надзвичайної ситуації, залучення для цього необхідних сил і засобів.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3.2. Організація та здійснення:</w:t>
      </w:r>
    </w:p>
    <w:p w:rsidR="00367F6B" w:rsidRPr="00367F6B" w:rsidRDefault="00367F6B" w:rsidP="007827D8">
      <w:pPr>
        <w:numPr>
          <w:ilvl w:val="0"/>
          <w:numId w:val="1"/>
        </w:numPr>
        <w:tabs>
          <w:tab w:val="clear" w:pos="1080"/>
          <w:tab w:val="num" w:pos="567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заходів щодо життєзабезпечення населення, що постраждало внаслідок виникнення надзвичайної ситуації;</w:t>
      </w:r>
    </w:p>
    <w:p w:rsidR="00367F6B" w:rsidRPr="00367F6B" w:rsidRDefault="00367F6B" w:rsidP="007827D8">
      <w:pPr>
        <w:numPr>
          <w:ilvl w:val="0"/>
          <w:numId w:val="1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hanging="1080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заходів з евакуації (у разі потреби);</w:t>
      </w:r>
    </w:p>
    <w:p w:rsidR="00367F6B" w:rsidRPr="00367F6B" w:rsidRDefault="00367F6B" w:rsidP="007827D8">
      <w:pPr>
        <w:numPr>
          <w:ilvl w:val="0"/>
          <w:numId w:val="1"/>
        </w:numPr>
        <w:tabs>
          <w:tab w:val="clear" w:pos="1080"/>
          <w:tab w:val="num" w:pos="567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lastRenderedPageBreak/>
        <w:t>радіаційного, хімічного, біологічного, інженерного та медичного захисту населення і територій від наслідків надзвичайної ситуації.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3.3. Вжиття заходів щодо забезпечення готовності ланки територіальної підсистеми єдиної державної системи цивільного захисту до дій в умовах надзвичайної ситуації та в особливий період.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3.4. Здійснення безперервного контролю за розвитком надзвичайної ситуації та обстановкою на аварійних об’єктах і прилеглих до них територіях.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3.5. Інформування органів управління цивільного захисту та населення про розвиток надзвичайної ситуації та заходи, що здійснюються.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3.6. Забезпечення:</w:t>
      </w:r>
    </w:p>
    <w:p w:rsidR="00367F6B" w:rsidRPr="00367F6B" w:rsidRDefault="00715FED" w:rsidP="00715FED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діяльності </w:t>
      </w:r>
      <w:r w:rsidR="00367F6B"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 об’єктів національної економіки та державного управління під час реагування на надзвичайну ситуацію;</w:t>
      </w:r>
    </w:p>
    <w:p w:rsidR="00367F6B" w:rsidRPr="00367F6B" w:rsidRDefault="00367F6B" w:rsidP="00715FED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стабільного функціонування об’єктів паливно-енергетичного комплексу під час виникнення надзвичайної ситуації, злагодженої роботи підприємств, установ та організацій для забезпечення сталої і безперебійної роботи об’єктів Єдиної газотранспортної та об’єднаної енергетичної систем України;</w:t>
      </w:r>
    </w:p>
    <w:p w:rsidR="00367F6B" w:rsidRPr="00367F6B" w:rsidRDefault="00367F6B" w:rsidP="00715FED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безпеки та сталої роботи транспортної інфраструктури, послуг поштового зв’язку та всіх видів електричного зв’язку;</w:t>
      </w:r>
    </w:p>
    <w:p w:rsidR="00367F6B" w:rsidRPr="00367F6B" w:rsidRDefault="00367F6B" w:rsidP="00715FED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санітарного та епідемічного благополуччя населення.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3.7. Організація та керівництво проведення робіт з ліквідації наслідків надзвичайних ситуацій регіонального і місцевого рівня.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3.8. Встановлення кількісних та якісних показників виведення з ладу транспортних засобів, промислових, громадських і житлових будинків та споруд, комунальних і енергетичних мереж, засобів зв’язку, магістральних газо-, нафто- або інших трубопроводів, залізничних вузлів, мостів, шляхопроводів тощо.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3.9. Визначення шляхів та способів вирішення проблемних питань, що виникають під час: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3.9.1. Функціонування ланки територіальної підсистеми єдиної державної системи цивільного захисту.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3.9.2. Здійснення заходів:</w:t>
      </w:r>
    </w:p>
    <w:p w:rsidR="00367F6B" w:rsidRPr="00367F6B" w:rsidRDefault="00367F6B" w:rsidP="007436E1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щодо соціального захисту населення, що постраждало внаслідок виникнення надзвичайної ситуації;</w:t>
      </w:r>
    </w:p>
    <w:p w:rsidR="00367F6B" w:rsidRPr="00367F6B" w:rsidRDefault="00367F6B" w:rsidP="007436E1">
      <w:pPr>
        <w:numPr>
          <w:ilvl w:val="0"/>
          <w:numId w:val="1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щодо медичного та біологічного захисту населення у разі виникнення надзвичайної ситуації;</w:t>
      </w:r>
    </w:p>
    <w:p w:rsidR="00367F6B" w:rsidRPr="00367F6B" w:rsidRDefault="00367F6B" w:rsidP="007436E1">
      <w:pPr>
        <w:numPr>
          <w:ilvl w:val="0"/>
          <w:numId w:val="1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порушення умов належного функціонування об’єктів інфраструктури та безпеки життєдіяльності населення, зокрема у сферах національної безпеки і оборони, енергетики, фінансів, соціального захисту, охорони здоров’я та навколишнього природного середовища.</w:t>
      </w:r>
    </w:p>
    <w:p w:rsidR="00367F6B" w:rsidRDefault="007436E1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3.10</w:t>
      </w:r>
      <w:r w:rsidR="00367F6B"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. Підвищення ефективності діяльності органів місцевого самоврядування, підприємств, установ та організацій, незалежно від форм власності, під час реагування на надзвичайну ситуацію.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4. Комісія відповідно до покладених на неї завдань: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lastRenderedPageBreak/>
        <w:t>4.1. У режимі повсякденної діяльності:</w:t>
      </w:r>
    </w:p>
    <w:p w:rsidR="00367F6B" w:rsidRPr="00367F6B" w:rsidRDefault="00367F6B" w:rsidP="007436E1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здійснює координацію діяльності місцевих органів виконавчої влади щодо розроблення і виконання цільових і науково-технічних програм, здійснення заходів у сфері цивільного захисту та техногенно-екологічної безпеки;</w:t>
      </w:r>
    </w:p>
    <w:p w:rsidR="00367F6B" w:rsidRPr="00367F6B" w:rsidRDefault="00367F6B" w:rsidP="007436E1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здійснює заходи щодо забезпечення захисту населення, сталого функціонування господарських об’єктів, зменшення можливих матеріальних втрат та збереження національної культурної спадщини у разі виникнення надзвичайної ситуації;</w:t>
      </w:r>
    </w:p>
    <w:p w:rsidR="00367F6B" w:rsidRPr="00367F6B" w:rsidRDefault="00367F6B" w:rsidP="007436E1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участь у розгляді питань щодо утворення або припинення діяльності підприємств, установ та організацій, незалежно від форми власності, що використовують небезпечні технології (хімічні, радіаційні тощо);</w:t>
      </w:r>
    </w:p>
    <w:p w:rsidR="00367F6B" w:rsidRPr="00367F6B" w:rsidRDefault="00367F6B" w:rsidP="007436E1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сприяє проведенню гідрометеорологічних спостережень і прогнозів, розвитку державної системи моніторингу навколишнього природного середовища, системи цивільного захисту, форм контролю за функціонуванням потенційно небезпечних об’єктів;</w:t>
      </w:r>
    </w:p>
    <w:p w:rsidR="00367F6B" w:rsidRPr="00367F6B" w:rsidRDefault="00367F6B" w:rsidP="007436E1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координує здійснення заходів щодо профілактики та локалізації інфекційних захворювань, а також запобігання виникненню випадків масових харчових отруєнь населення.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4.2. У режимі підвищеної готовності:</w:t>
      </w:r>
    </w:p>
    <w:p w:rsidR="00367F6B" w:rsidRPr="00367F6B" w:rsidRDefault="00367F6B" w:rsidP="001C4B7B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здійснює заходи щодо активізації роботи з проведення спостереження та контролю за станом навколишнього природного середовища, перебігом епідемій і спалахами інфекційних захворювань, масовими харчовими отруєннями населення, обстановкою на потенційно небезпечних об’єктах і прилеглих до них територіях, прогнозування можливості виникнення надзвичайної ситуації та її масштабів;</w:t>
      </w:r>
    </w:p>
    <w:p w:rsidR="00367F6B" w:rsidRPr="00367F6B" w:rsidRDefault="00367F6B" w:rsidP="001C4B7B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організовує розроблення плану комплексних заходів щодо захисту населення і територій у разі виникнення надзвичайної ситуації, забезпечення сталого функціонування господарських об’єктів;</w:t>
      </w:r>
    </w:p>
    <w:p w:rsidR="00367F6B" w:rsidRPr="00367F6B" w:rsidRDefault="00367F6B" w:rsidP="001C4B7B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забезпечує координацію заходів щодо запобігання виникненню надзвичайної ситуації місцевого і об’єктового рівня;</w:t>
      </w:r>
    </w:p>
    <w:p w:rsidR="00367F6B" w:rsidRPr="00367F6B" w:rsidRDefault="00367F6B" w:rsidP="001C4B7B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готує пропозиції щодо визначення джерел і порядку фінансування заходів реагування на надзвичайну ситуацію;</w:t>
      </w:r>
    </w:p>
    <w:p w:rsidR="00367F6B" w:rsidRPr="00367F6B" w:rsidRDefault="00367F6B" w:rsidP="001C4B7B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координує заходи щодо створення резерву засобів індивідуального захисту та матеріальних резервів для запобігання виникненню надзвичайної ситуації та ліквідації її наслідків, визначає обсяги і порядок використання таких резервів;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4.3. У режимі надзвичайної ситуації:</w:t>
      </w:r>
    </w:p>
    <w:p w:rsidR="00367F6B" w:rsidRPr="00367F6B" w:rsidRDefault="00367F6B" w:rsidP="00605409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забезпечує координацію, організацію робіт та взаємодію органів управління, сил та засобів територіальної підсистеми єдиної державної системи цивільного захисту, а також громадських організацій щодо надання допомоги населенню, що постраждало внаслідок виникнення надзвичайної ситуації;</w:t>
      </w:r>
    </w:p>
    <w:p w:rsidR="00367F6B" w:rsidRPr="00367F6B" w:rsidRDefault="00367F6B" w:rsidP="00605409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організовує роботу з локалізації або ліквідації надзвичайної ситуації місцевого та об’єктового  рівня;</w:t>
      </w:r>
    </w:p>
    <w:p w:rsidR="00367F6B" w:rsidRPr="00367F6B" w:rsidRDefault="00367F6B" w:rsidP="00605409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lastRenderedPageBreak/>
        <w:t>залучає до виконання робіт з ліквідації наслідків надзвичайної ситуації необхідні рятувальні, транспортні, будівельні, медичні та інші формування з використанням наявних матеріально-технічних, продовольчих та інших ресурсів і запасів;</w:t>
      </w:r>
    </w:p>
    <w:p w:rsidR="00367F6B" w:rsidRPr="00367F6B" w:rsidRDefault="00367F6B" w:rsidP="00605409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вживає заходів, необхідних для проведення аварійно-рятувальних та інших невідкладних робіт у небезпечних районах;</w:t>
      </w:r>
    </w:p>
    <w:p w:rsidR="00367F6B" w:rsidRPr="00367F6B" w:rsidRDefault="00367F6B" w:rsidP="00605409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забезпечує здійснення заходів щодо соціального захисту населення, що постраждало внаслідок виникнення надзвичайної ситуації;</w:t>
      </w:r>
    </w:p>
    <w:p w:rsidR="00367F6B" w:rsidRPr="00367F6B" w:rsidRDefault="00367F6B" w:rsidP="00605409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встановлює межі зони, на якій виникла надзвичайна ситуація, та організовує визначення розміру шкоди, заподіяної суб’єктам господарювання і населенню внаслідок виникнення надзвичайної ситуації місцевого та об’єктового рівня;</w:t>
      </w:r>
    </w:p>
    <w:p w:rsidR="00367F6B" w:rsidRPr="00367F6B" w:rsidRDefault="00367F6B" w:rsidP="00605409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організовує здійснення постійного контролю за станом навколишнього природного середовища на території, що зазнала впливу надзвичайної ситуації, обстановкою на аварійних об’єктах і прилеглих до них територіях;</w:t>
      </w:r>
    </w:p>
    <w:p w:rsidR="00367F6B" w:rsidRPr="00367F6B" w:rsidRDefault="00367F6B" w:rsidP="00605409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приймає рішення щодо попередньої класифікації надзвичайної ситуації за видом, класифікаційними ознаками та рівнем, забезпечує своєчасне подання до Львівської обласної державної адміністрації зазначених матеріалів;</w:t>
      </w:r>
    </w:p>
    <w:p w:rsidR="00367F6B" w:rsidRPr="00367F6B" w:rsidRDefault="00367F6B" w:rsidP="00605409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вивчає обставини, що склалися, та подає обласній державній адміністрації інформацію про вжиті заходи, причини виникнення та результати ліквідації наслідків надзвичайної ситуації, а також пропозиції щодо подальших дій із запобігання її розвитку;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4.4. У режимі надзвичайного стану:</w:t>
      </w:r>
    </w:p>
    <w:p w:rsidR="00367F6B" w:rsidRPr="00367F6B" w:rsidRDefault="00367F6B" w:rsidP="00605409">
      <w:pPr>
        <w:numPr>
          <w:ilvl w:val="0"/>
          <w:numId w:val="1"/>
        </w:numPr>
        <w:tabs>
          <w:tab w:val="clear" w:pos="1080"/>
          <w:tab w:val="left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забезпечує координацію, організацію робіт та взаємодію органів управління та сил ланки територіальної підсистеми єдиної державної системи цивільного захисту з урахуванням особливостей, що визначаються згідно з вимогами законів України “Про правовий режим воєнного стану”, “Про правовий режим надзвичайного стану”, а також інших нормативно-правових актів;</w:t>
      </w:r>
    </w:p>
    <w:p w:rsidR="00367F6B" w:rsidRPr="00367F6B" w:rsidRDefault="00367F6B" w:rsidP="00605409">
      <w:pPr>
        <w:numPr>
          <w:ilvl w:val="0"/>
          <w:numId w:val="1"/>
        </w:numPr>
        <w:tabs>
          <w:tab w:val="clear" w:pos="1080"/>
          <w:tab w:val="left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здійснює заходи, необхідні для відвернення загрози та забезпечення безпеки і здоров’я громадян, забезпечення функціонування органів державної влади та органів місцевого самоврядування;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5. Комісія має право:</w:t>
      </w:r>
    </w:p>
    <w:p w:rsidR="00367F6B" w:rsidRPr="00367F6B" w:rsidRDefault="00367F6B" w:rsidP="00605409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залучати у разі потреби в установленому законодавством порядку до ліквідації наслідків надзвичайної ситуації місцевого та об’єктового рівня сили і засоби ланки територіальної підсистеми єдиної системи цивільного захисту;</w:t>
      </w:r>
    </w:p>
    <w:p w:rsidR="00367F6B" w:rsidRPr="00367F6B" w:rsidRDefault="00367F6B" w:rsidP="00605409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заслуховувати інформацію керівників місцевих органів виконавчої влади, підприємств, установ та організацій, розташованих на території відповідної адміністративно-територіальної одиниці, з питань, що належать до їх компетенції, і давати їм відповідні доручення;</w:t>
      </w:r>
    </w:p>
    <w:p w:rsidR="00367F6B" w:rsidRPr="00367F6B" w:rsidRDefault="00367F6B" w:rsidP="00605409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одержувати від місцевих органів виконавчої влади, підприємств, установ та організацій, незалежно від форм власності, розташованих на території</w:t>
      </w:r>
      <w:r w:rsidR="00374508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 міста</w:t>
      </w: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, матеріали і документи, необхідні для вирішення питань, що належать до її компетенції;</w:t>
      </w:r>
    </w:p>
    <w:p w:rsidR="00367F6B" w:rsidRPr="00367F6B" w:rsidRDefault="00367F6B" w:rsidP="00605409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lastRenderedPageBreak/>
        <w:t>залучати до участі у своїй роботі представників місцевих органів виконавчої влади, підприємств, установ та організацій, незалежно від форм власності, розташованих на території</w:t>
      </w:r>
      <w:r w:rsidR="00374508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 міста</w:t>
      </w: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, (за погодженням з їх керівниками);</w:t>
      </w:r>
    </w:p>
    <w:p w:rsidR="00367F6B" w:rsidRPr="00367F6B" w:rsidRDefault="00367F6B" w:rsidP="00605409">
      <w:pPr>
        <w:numPr>
          <w:ilvl w:val="0"/>
          <w:numId w:val="1"/>
        </w:numPr>
        <w:tabs>
          <w:tab w:val="clear" w:pos="1080"/>
          <w:tab w:val="num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розглядати матеріали розслідувань про причини і наслідки виникнення надзвичайної ситуації та вносити пропозиції щодо притягнення до адміністративної або кримінальної відповідальності посадових осіб, винних у її виникненні.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6. Головою комісії є голова</w:t>
      </w:r>
      <w:r w:rsidR="00422887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 міста </w:t>
      </w:r>
      <w:r w:rsidR="001D0A6A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Городок</w:t>
      </w: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Роботою комісії керує її голова, а за відсутності голови — за його дорученням заступник та за відсутності заступника —</w:t>
      </w:r>
      <w:r w:rsidR="00422887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 секретар комісії</w:t>
      </w: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.</w:t>
      </w:r>
    </w:p>
    <w:p w:rsidR="00422887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Засідання комісії веде голова, а за його відсутності —заступник або </w:t>
      </w:r>
      <w:r w:rsidR="00422887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секретар.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Посадовий склад комісії затверджується розпорядженням</w:t>
      </w:r>
      <w:r w:rsidR="00422887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 міського </w:t>
      </w: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голови </w:t>
      </w:r>
      <w:r w:rsidR="001D0A6A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міста Городок</w:t>
      </w: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 на основі пропозицій місцевих органів виконавчої влади, підприємств, установ та організацій, незалежно від форм власності, розташованих на території району.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Персональний склад комісії затверджується головою комісії.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Голова комісії організовує її роботу за допомогою секретаря комісії.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7. Голова комісії має право:</w:t>
      </w:r>
    </w:p>
    <w:p w:rsidR="00367F6B" w:rsidRPr="00367F6B" w:rsidRDefault="00367F6B" w:rsidP="00422887">
      <w:pPr>
        <w:numPr>
          <w:ilvl w:val="0"/>
          <w:numId w:val="1"/>
        </w:numPr>
        <w:tabs>
          <w:tab w:val="clear" w:pos="1080"/>
          <w:tab w:val="left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залучати до роботи із запобігання виникненню надзвичайної ситуації або ліквідації її наслідків будь-які транспортні, рятувальні, відбудовні, медичні та інші сили і засоби відповідно до законодавства;</w:t>
      </w:r>
    </w:p>
    <w:p w:rsidR="00367F6B" w:rsidRPr="00367F6B" w:rsidRDefault="00367F6B" w:rsidP="00422887">
      <w:pPr>
        <w:numPr>
          <w:ilvl w:val="0"/>
          <w:numId w:val="1"/>
        </w:numPr>
        <w:tabs>
          <w:tab w:val="clear" w:pos="1080"/>
          <w:tab w:val="left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приймати в межах повноважень комісії рішення щодо реагування на надзвичайну ситуацію;</w:t>
      </w:r>
    </w:p>
    <w:p w:rsidR="00367F6B" w:rsidRPr="00367F6B" w:rsidRDefault="00367F6B" w:rsidP="00422887">
      <w:pPr>
        <w:numPr>
          <w:ilvl w:val="0"/>
          <w:numId w:val="1"/>
        </w:numPr>
        <w:tabs>
          <w:tab w:val="clear" w:pos="1080"/>
          <w:tab w:val="left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вносити пропозиції в межах законодавства щодо заохочення осіб, які зробили вагомий внесок у запобігання виникненню надзвичайної ситуації, ліквідацію її наслідків;</w:t>
      </w:r>
    </w:p>
    <w:p w:rsidR="00367F6B" w:rsidRPr="00367F6B" w:rsidRDefault="00367F6B" w:rsidP="00422887">
      <w:pPr>
        <w:numPr>
          <w:ilvl w:val="0"/>
          <w:numId w:val="1"/>
        </w:numPr>
        <w:tabs>
          <w:tab w:val="clear" w:pos="1080"/>
          <w:tab w:val="left" w:pos="709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делегувати на період ліквідації наслідків надзвичайної ситуації свої</w:t>
      </w:r>
      <w:r w:rsidR="00DA0D8C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 повноваження заступнику</w:t>
      </w: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 голови комісії.</w:t>
      </w:r>
    </w:p>
    <w:p w:rsidR="00DA0D8C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8. </w:t>
      </w:r>
      <w:r w:rsidR="00DA0D8C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Секретар комісії</w:t>
      </w: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 забезпечує підготовку, скликання та проведення засідань, а також організовує контроль за виконанням її рішень</w:t>
      </w:r>
      <w:r w:rsidR="00DA0D8C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9. Комісія проводить засідання на постійній основі.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Рішення комісії приймаються колегіально більш як половини складу комісії. Член комісії, який не підтримує пропозиції та рекомендації, прийняті комісією, може викласти у письмовій формі свою окрему думку, що додається до протоколу засідання.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Рішення комісії оформляється протоколом, який підписується головою та секретарем комісії.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10. Рішення комісії, прийняті у межах її повноважень, є обов’язковими для виконання міс</w:t>
      </w:r>
      <w:r w:rsidR="00DA0D8C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цевими органами державної влади</w:t>
      </w: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, підприємствами, установами та організаціями, незалежно від форм власності, </w:t>
      </w:r>
      <w:r w:rsidR="00DA0D8C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розташованих на території міста</w:t>
      </w: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.</w:t>
      </w:r>
    </w:p>
    <w:p w:rsidR="00367F6B" w:rsidRP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11. За членами комісії на час виконання завдань зберігається заробітна плата за основним місцем роботи.</w:t>
      </w:r>
    </w:p>
    <w:p w:rsidR="00367F6B" w:rsidRDefault="00367F6B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lastRenderedPageBreak/>
        <w:t>12. Організація побутового забезпечення членів комісії, а також забезпечення їх спеціальним одягом, засобами індивідуального захисту під час роботи в зоні надзвичайної ситуації покладається на</w:t>
      </w:r>
      <w:r w:rsidR="00113BC7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 органи місцевого самоврядування</w:t>
      </w:r>
      <w:r w:rsidRPr="00367F6B"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.</w:t>
      </w:r>
    </w:p>
    <w:p w:rsidR="000C378F" w:rsidRDefault="000C378F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 </w:t>
      </w:r>
    </w:p>
    <w:p w:rsidR="000C378F" w:rsidRDefault="000C378F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</w:p>
    <w:p w:rsidR="000C378F" w:rsidRDefault="000C378F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</w:p>
    <w:p w:rsidR="000C378F" w:rsidRPr="00367F6B" w:rsidRDefault="000C378F" w:rsidP="00367F6B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Заступник міського голови                                         </w:t>
      </w:r>
      <w:proofErr w:type="spellStart"/>
      <w:r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>Попко</w:t>
      </w:r>
      <w:proofErr w:type="spellEnd"/>
      <w:r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  <w:t xml:space="preserve"> С.Р.</w:t>
      </w:r>
    </w:p>
    <w:sectPr w:rsidR="000C378F" w:rsidRPr="00367F6B" w:rsidSect="009D147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555BC"/>
    <w:multiLevelType w:val="hybridMultilevel"/>
    <w:tmpl w:val="98185406"/>
    <w:lvl w:ilvl="0" w:tplc="4620CE38">
      <w:start w:val="1"/>
      <w:numFmt w:val="bullet"/>
      <w:lvlText w:val=""/>
      <w:lvlJc w:val="left"/>
      <w:pPr>
        <w:tabs>
          <w:tab w:val="num" w:pos="2193"/>
        </w:tabs>
        <w:ind w:left="2193" w:hanging="371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44"/>
        </w:tabs>
        <w:ind w:left="18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64"/>
        </w:tabs>
        <w:ind w:left="25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84"/>
        </w:tabs>
        <w:ind w:left="32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004"/>
        </w:tabs>
        <w:ind w:left="40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724"/>
        </w:tabs>
        <w:ind w:left="47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44"/>
        </w:tabs>
        <w:ind w:left="54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64"/>
        </w:tabs>
        <w:ind w:left="61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84"/>
        </w:tabs>
        <w:ind w:left="6884" w:hanging="360"/>
      </w:pPr>
      <w:rPr>
        <w:rFonts w:ascii="Wingdings" w:hAnsi="Wingdings" w:hint="default"/>
      </w:rPr>
    </w:lvl>
  </w:abstractNum>
  <w:abstractNum w:abstractNumId="1">
    <w:nsid w:val="611940F2"/>
    <w:multiLevelType w:val="hybridMultilevel"/>
    <w:tmpl w:val="85B012C0"/>
    <w:lvl w:ilvl="0" w:tplc="B7A4BC3C">
      <w:start w:val="1"/>
      <w:numFmt w:val="bullet"/>
      <w:lvlText w:val=""/>
      <w:lvlJc w:val="left"/>
      <w:pPr>
        <w:tabs>
          <w:tab w:val="num" w:pos="1080"/>
        </w:tabs>
        <w:ind w:left="1080" w:hanging="371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59AB"/>
    <w:rsid w:val="000C378F"/>
    <w:rsid w:val="00113BC7"/>
    <w:rsid w:val="001859AB"/>
    <w:rsid w:val="001C4B7B"/>
    <w:rsid w:val="001D0A6A"/>
    <w:rsid w:val="00367F6B"/>
    <w:rsid w:val="00374508"/>
    <w:rsid w:val="00422887"/>
    <w:rsid w:val="005F1660"/>
    <w:rsid w:val="00605409"/>
    <w:rsid w:val="006253D5"/>
    <w:rsid w:val="00715FED"/>
    <w:rsid w:val="007436E1"/>
    <w:rsid w:val="007827D8"/>
    <w:rsid w:val="007E2B35"/>
    <w:rsid w:val="008239AF"/>
    <w:rsid w:val="009B68A8"/>
    <w:rsid w:val="009D147A"/>
    <w:rsid w:val="009D3FF1"/>
    <w:rsid w:val="00B1134D"/>
    <w:rsid w:val="00CA71E5"/>
    <w:rsid w:val="00DA0D8C"/>
    <w:rsid w:val="00E7008B"/>
    <w:rsid w:val="00F041C2"/>
    <w:rsid w:val="00F21B40"/>
    <w:rsid w:val="00F6447C"/>
    <w:rsid w:val="00F77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B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B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1921</Words>
  <Characters>10956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MCSSSDM</dc:creator>
  <cp:lastModifiedBy>User2</cp:lastModifiedBy>
  <cp:revision>2</cp:revision>
  <cp:lastPrinted>2017-05-10T06:41:00Z</cp:lastPrinted>
  <dcterms:created xsi:type="dcterms:W3CDTF">2017-05-25T07:10:00Z</dcterms:created>
  <dcterms:modified xsi:type="dcterms:W3CDTF">2017-05-25T07:10:00Z</dcterms:modified>
</cp:coreProperties>
</file>